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C2249" w14:textId="77777777" w:rsidR="00F016C4" w:rsidRPr="00183E45" w:rsidRDefault="00463E53">
      <w:pPr>
        <w:pStyle w:val="Title"/>
      </w:pPr>
      <w:bookmarkStart w:id="0" w:name="_shtkbpisecnq" w:colFirst="0" w:colLast="0"/>
      <w:bookmarkEnd w:id="0"/>
      <w:r w:rsidRPr="00183E45">
        <w:t>Erasmus+ Virtual Exchange</w:t>
      </w:r>
    </w:p>
    <w:p w14:paraId="7E6C43AD" w14:textId="77777777" w:rsidR="00F016C4" w:rsidRPr="00183E45" w:rsidRDefault="00813CAC">
      <w:pPr>
        <w:pStyle w:val="Subtitle"/>
      </w:pPr>
      <w:bookmarkStart w:id="1" w:name="_wo2epmv64jl" w:colFirst="0" w:colLast="0"/>
      <w:bookmarkEnd w:id="1"/>
      <w:r w:rsidRPr="00183E45">
        <w:t>Training to Develop Transnational Erasmus+ Virtual Exchange Projects (TEPs)</w:t>
      </w:r>
    </w:p>
    <w:p w14:paraId="1A6D500B" w14:textId="744160E4" w:rsidR="00F016C4" w:rsidRPr="00183E45" w:rsidRDefault="000B0F11">
      <w:pPr>
        <w:pStyle w:val="Heading1"/>
      </w:pPr>
      <w:bookmarkStart w:id="2" w:name="_ki12us8piake" w:colFirst="0" w:colLast="0"/>
      <w:bookmarkEnd w:id="2"/>
      <w:r>
        <w:t>Advanced Training for Experienced Practitioners</w:t>
      </w:r>
      <w:r w:rsidR="00813CAC" w:rsidRPr="00183E45">
        <w:t xml:space="preserve"> </w:t>
      </w:r>
      <w:r w:rsidR="00DF0243">
        <w:t xml:space="preserve">- </w:t>
      </w:r>
      <w:r w:rsidR="00813CAC" w:rsidRPr="00183E45">
        <w:t>Proposal</w:t>
      </w:r>
    </w:p>
    <w:p w14:paraId="3394A275" w14:textId="2840A3FC" w:rsidR="006D77D1" w:rsidRDefault="00183E45">
      <w:pPr>
        <w:pStyle w:val="Heading2"/>
        <w:spacing w:before="400" w:after="120"/>
        <w:rPr>
          <w:sz w:val="24"/>
          <w:szCs w:val="24"/>
        </w:rPr>
      </w:pPr>
      <w:bookmarkStart w:id="3" w:name="_uqm7nf6tf9nu" w:colFirst="0" w:colLast="0"/>
      <w:bookmarkEnd w:id="3"/>
      <w:r w:rsidRPr="00183E45">
        <w:rPr>
          <w:color w:val="000000" w:themeColor="text1"/>
          <w:sz w:val="24"/>
          <w:szCs w:val="24"/>
        </w:rPr>
        <w:t xml:space="preserve">In order to </w:t>
      </w:r>
      <w:r w:rsidR="006D77D1">
        <w:rPr>
          <w:color w:val="000000" w:themeColor="text1"/>
          <w:sz w:val="24"/>
          <w:szCs w:val="24"/>
        </w:rPr>
        <w:t>participate in the UNICollaboration Training, please complete this document in its entirety and send it to:</w:t>
      </w:r>
      <w:r w:rsidR="000B0F11">
        <w:rPr>
          <w:color w:val="000000" w:themeColor="text1"/>
          <w:sz w:val="24"/>
          <w:szCs w:val="24"/>
        </w:rPr>
        <w:t xml:space="preserve"> </w:t>
      </w:r>
      <w:hyperlink r:id="rId7" w:history="1">
        <w:r w:rsidR="006D77D1" w:rsidRPr="006D77D1">
          <w:rPr>
            <w:rStyle w:val="Hyperlink"/>
            <w:sz w:val="24"/>
            <w:szCs w:val="24"/>
          </w:rPr>
          <w:t>mailto:eve@unicollaboration.org</w:t>
        </w:r>
      </w:hyperlink>
    </w:p>
    <w:p w14:paraId="68294256" w14:textId="77777777" w:rsidR="00F016C4" w:rsidRPr="00183E45" w:rsidRDefault="00A64795">
      <w:pPr>
        <w:pStyle w:val="Heading2"/>
        <w:spacing w:before="400" w:after="120"/>
      </w:pPr>
      <w:r w:rsidRPr="00183E45">
        <w:t>Partnered Professors</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2880"/>
        <w:gridCol w:w="2767"/>
      </w:tblGrid>
      <w:tr w:rsidR="006D77D1" w:rsidRPr="006D77D1" w14:paraId="4A894810" w14:textId="77777777" w:rsidTr="006D77D1">
        <w:tc>
          <w:tcPr>
            <w:tcW w:w="3573" w:type="dxa"/>
            <w:tcBorders>
              <w:top w:val="nil"/>
              <w:left w:val="nil"/>
              <w:bottom w:val="single" w:sz="4" w:space="0" w:color="auto"/>
            </w:tcBorders>
            <w:shd w:val="clear" w:color="auto" w:fill="auto"/>
          </w:tcPr>
          <w:p w14:paraId="11E2C34C" w14:textId="77777777" w:rsidR="00A64795" w:rsidRPr="006D77D1" w:rsidRDefault="00A64795" w:rsidP="006D77D1">
            <w:pPr>
              <w:spacing w:line="360" w:lineRule="auto"/>
              <w:rPr>
                <w:color w:val="000000" w:themeColor="text1"/>
                <w:sz w:val="24"/>
                <w:szCs w:val="24"/>
                <w:lang w:val="en-GB"/>
              </w:rPr>
            </w:pPr>
          </w:p>
        </w:tc>
        <w:tc>
          <w:tcPr>
            <w:tcW w:w="2880" w:type="dxa"/>
            <w:shd w:val="clear" w:color="auto" w:fill="FABF8F" w:themeFill="accent6" w:themeFillTint="99"/>
            <w:vAlign w:val="center"/>
          </w:tcPr>
          <w:p w14:paraId="436AFD39" w14:textId="77777777" w:rsidR="00A64795" w:rsidRPr="006D77D1" w:rsidRDefault="00A64795" w:rsidP="006D77D1">
            <w:pPr>
              <w:spacing w:line="360" w:lineRule="auto"/>
              <w:jc w:val="center"/>
              <w:rPr>
                <w:color w:val="000000" w:themeColor="text1"/>
                <w:sz w:val="24"/>
                <w:szCs w:val="24"/>
                <w:lang w:val="en-GB"/>
              </w:rPr>
            </w:pPr>
            <w:r w:rsidRPr="006D77D1">
              <w:rPr>
                <w:color w:val="000000" w:themeColor="text1"/>
                <w:sz w:val="24"/>
                <w:szCs w:val="24"/>
                <w:lang w:val="en-GB"/>
              </w:rPr>
              <w:t>Professor I</w:t>
            </w:r>
          </w:p>
        </w:tc>
        <w:tc>
          <w:tcPr>
            <w:tcW w:w="2767" w:type="dxa"/>
            <w:shd w:val="clear" w:color="auto" w:fill="FABF8F" w:themeFill="accent6" w:themeFillTint="99"/>
            <w:vAlign w:val="center"/>
          </w:tcPr>
          <w:p w14:paraId="7A813989" w14:textId="77777777" w:rsidR="00A64795" w:rsidRPr="006D77D1" w:rsidRDefault="00A64795" w:rsidP="006D77D1">
            <w:pPr>
              <w:spacing w:line="360" w:lineRule="auto"/>
              <w:jc w:val="center"/>
              <w:rPr>
                <w:color w:val="000000" w:themeColor="text1"/>
                <w:sz w:val="24"/>
                <w:szCs w:val="24"/>
                <w:lang w:val="en-GB"/>
              </w:rPr>
            </w:pPr>
            <w:r w:rsidRPr="006D77D1">
              <w:rPr>
                <w:color w:val="000000" w:themeColor="text1"/>
                <w:sz w:val="24"/>
                <w:szCs w:val="24"/>
                <w:lang w:val="en-GB"/>
              </w:rPr>
              <w:t>Professor II</w:t>
            </w:r>
          </w:p>
        </w:tc>
      </w:tr>
      <w:tr w:rsidR="006D77D1" w:rsidRPr="006D77D1" w14:paraId="7DD017CB" w14:textId="77777777" w:rsidTr="006D77D1">
        <w:tc>
          <w:tcPr>
            <w:tcW w:w="3573" w:type="dxa"/>
            <w:shd w:val="clear" w:color="auto" w:fill="FABF8F" w:themeFill="accent6" w:themeFillTint="99"/>
          </w:tcPr>
          <w:p w14:paraId="0F9E5B11" w14:textId="77777777" w:rsidR="00A64795" w:rsidRPr="006D77D1" w:rsidRDefault="00A64795" w:rsidP="006D77D1">
            <w:pPr>
              <w:spacing w:line="360" w:lineRule="auto"/>
              <w:rPr>
                <w:color w:val="000000" w:themeColor="text1"/>
                <w:sz w:val="24"/>
                <w:szCs w:val="24"/>
                <w:lang w:val="en-GB"/>
              </w:rPr>
            </w:pPr>
            <w:r w:rsidRPr="006D77D1">
              <w:rPr>
                <w:color w:val="000000" w:themeColor="text1"/>
                <w:sz w:val="24"/>
                <w:szCs w:val="24"/>
                <w:lang w:val="en-GB" w:eastAsia="en-CA"/>
              </w:rPr>
              <w:t>Name</w:t>
            </w:r>
          </w:p>
        </w:tc>
        <w:tc>
          <w:tcPr>
            <w:tcW w:w="2880" w:type="dxa"/>
            <w:shd w:val="clear" w:color="auto" w:fill="auto"/>
          </w:tcPr>
          <w:p w14:paraId="49185911"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461DBC5D" w14:textId="77777777" w:rsidR="00A64795" w:rsidRPr="006D77D1" w:rsidRDefault="00A64795" w:rsidP="006D77D1">
            <w:pPr>
              <w:spacing w:line="360" w:lineRule="auto"/>
              <w:rPr>
                <w:color w:val="000000" w:themeColor="text1"/>
                <w:sz w:val="24"/>
                <w:szCs w:val="24"/>
                <w:lang w:val="en-GB"/>
              </w:rPr>
            </w:pPr>
          </w:p>
        </w:tc>
      </w:tr>
      <w:tr w:rsidR="006D77D1" w:rsidRPr="006D77D1" w14:paraId="42682610" w14:textId="77777777" w:rsidTr="006D77D1">
        <w:tc>
          <w:tcPr>
            <w:tcW w:w="3573" w:type="dxa"/>
            <w:shd w:val="clear" w:color="auto" w:fill="FABF8F" w:themeFill="accent6" w:themeFillTint="99"/>
          </w:tcPr>
          <w:p w14:paraId="332DC90C" w14:textId="77777777" w:rsidR="00A64795" w:rsidRPr="006D77D1" w:rsidRDefault="00A64795" w:rsidP="006D77D1">
            <w:pPr>
              <w:spacing w:line="360" w:lineRule="auto"/>
              <w:rPr>
                <w:color w:val="000000" w:themeColor="text1"/>
                <w:sz w:val="24"/>
                <w:szCs w:val="24"/>
                <w:lang w:val="en-GB"/>
              </w:rPr>
            </w:pPr>
            <w:r w:rsidRPr="006D77D1">
              <w:rPr>
                <w:color w:val="000000" w:themeColor="text1"/>
                <w:sz w:val="24"/>
                <w:szCs w:val="24"/>
                <w:lang w:val="en-GB" w:eastAsia="en-CA"/>
              </w:rPr>
              <w:t>Institution</w:t>
            </w:r>
          </w:p>
        </w:tc>
        <w:tc>
          <w:tcPr>
            <w:tcW w:w="2880" w:type="dxa"/>
            <w:shd w:val="clear" w:color="auto" w:fill="auto"/>
          </w:tcPr>
          <w:p w14:paraId="7E86A666"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0EAA9D7B" w14:textId="77777777" w:rsidR="00A64795" w:rsidRPr="006D77D1" w:rsidRDefault="00A64795" w:rsidP="006D77D1">
            <w:pPr>
              <w:spacing w:line="360" w:lineRule="auto"/>
              <w:rPr>
                <w:color w:val="000000" w:themeColor="text1"/>
                <w:sz w:val="24"/>
                <w:szCs w:val="24"/>
                <w:lang w:val="en-GB"/>
              </w:rPr>
            </w:pPr>
          </w:p>
        </w:tc>
      </w:tr>
      <w:tr w:rsidR="006D77D1" w:rsidRPr="006D77D1" w14:paraId="4FA3D514" w14:textId="77777777" w:rsidTr="006D77D1">
        <w:tc>
          <w:tcPr>
            <w:tcW w:w="3573" w:type="dxa"/>
            <w:shd w:val="clear" w:color="auto" w:fill="FABF8F" w:themeFill="accent6" w:themeFillTint="99"/>
          </w:tcPr>
          <w:p w14:paraId="30891E5D" w14:textId="77777777" w:rsidR="00A64795" w:rsidRPr="006D77D1" w:rsidRDefault="00A64795" w:rsidP="006D77D1">
            <w:pPr>
              <w:spacing w:line="360" w:lineRule="auto"/>
              <w:rPr>
                <w:color w:val="000000" w:themeColor="text1"/>
                <w:sz w:val="24"/>
                <w:szCs w:val="24"/>
                <w:lang w:val="en-GB" w:eastAsia="en-CA"/>
              </w:rPr>
            </w:pPr>
            <w:r w:rsidRPr="006D77D1">
              <w:rPr>
                <w:color w:val="000000" w:themeColor="text1"/>
                <w:sz w:val="24"/>
                <w:szCs w:val="24"/>
                <w:lang w:val="en-GB" w:eastAsia="en-CA"/>
              </w:rPr>
              <w:t>City, Country</w:t>
            </w:r>
          </w:p>
        </w:tc>
        <w:tc>
          <w:tcPr>
            <w:tcW w:w="2880" w:type="dxa"/>
            <w:shd w:val="clear" w:color="auto" w:fill="auto"/>
          </w:tcPr>
          <w:p w14:paraId="175E9481"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2273CD9D" w14:textId="77777777" w:rsidR="00A64795" w:rsidRPr="006D77D1" w:rsidRDefault="00A64795" w:rsidP="006D77D1">
            <w:pPr>
              <w:spacing w:line="360" w:lineRule="auto"/>
              <w:rPr>
                <w:color w:val="000000" w:themeColor="text1"/>
                <w:sz w:val="24"/>
                <w:szCs w:val="24"/>
                <w:lang w:val="en-GB"/>
              </w:rPr>
            </w:pPr>
          </w:p>
        </w:tc>
      </w:tr>
      <w:tr w:rsidR="006D77D1" w:rsidRPr="006D77D1" w14:paraId="158C76F6" w14:textId="77777777" w:rsidTr="006D77D1">
        <w:tc>
          <w:tcPr>
            <w:tcW w:w="3573" w:type="dxa"/>
            <w:shd w:val="clear" w:color="auto" w:fill="FABF8F" w:themeFill="accent6" w:themeFillTint="99"/>
          </w:tcPr>
          <w:p w14:paraId="5B324053" w14:textId="77777777" w:rsidR="00A64795" w:rsidRPr="006D77D1" w:rsidRDefault="00A64795" w:rsidP="006D77D1">
            <w:pPr>
              <w:spacing w:line="360" w:lineRule="auto"/>
              <w:rPr>
                <w:color w:val="000000" w:themeColor="text1"/>
                <w:sz w:val="24"/>
                <w:szCs w:val="24"/>
                <w:lang w:val="en-GB"/>
              </w:rPr>
            </w:pPr>
            <w:r w:rsidRPr="006D77D1">
              <w:rPr>
                <w:color w:val="000000" w:themeColor="text1"/>
                <w:sz w:val="24"/>
                <w:szCs w:val="24"/>
                <w:lang w:val="en-GB" w:eastAsia="en-CA"/>
              </w:rPr>
              <w:t>Department</w:t>
            </w:r>
            <w:r w:rsidRPr="006D77D1">
              <w:rPr>
                <w:color w:val="000000" w:themeColor="text1"/>
                <w:sz w:val="24"/>
                <w:szCs w:val="24"/>
                <w:lang w:val="en-GB"/>
              </w:rPr>
              <w:t>/Discipline</w:t>
            </w:r>
          </w:p>
        </w:tc>
        <w:tc>
          <w:tcPr>
            <w:tcW w:w="2880" w:type="dxa"/>
            <w:shd w:val="clear" w:color="auto" w:fill="auto"/>
          </w:tcPr>
          <w:p w14:paraId="31DA84BF"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27237000" w14:textId="77777777" w:rsidR="00A64795" w:rsidRPr="006D77D1" w:rsidRDefault="00A64795" w:rsidP="006D77D1">
            <w:pPr>
              <w:spacing w:line="360" w:lineRule="auto"/>
              <w:rPr>
                <w:color w:val="000000" w:themeColor="text1"/>
                <w:sz w:val="24"/>
                <w:szCs w:val="24"/>
                <w:lang w:val="en-GB"/>
              </w:rPr>
            </w:pPr>
          </w:p>
        </w:tc>
      </w:tr>
      <w:tr w:rsidR="006D77D1" w:rsidRPr="006D77D1" w14:paraId="0B92573E" w14:textId="77777777" w:rsidTr="006D77D1">
        <w:tc>
          <w:tcPr>
            <w:tcW w:w="3573" w:type="dxa"/>
            <w:shd w:val="clear" w:color="auto" w:fill="FABF8F" w:themeFill="accent6" w:themeFillTint="99"/>
          </w:tcPr>
          <w:p w14:paraId="48BC6F5E" w14:textId="77777777" w:rsidR="00A64795" w:rsidRPr="006D77D1" w:rsidRDefault="00A64795" w:rsidP="006D77D1">
            <w:pPr>
              <w:spacing w:line="360" w:lineRule="auto"/>
              <w:rPr>
                <w:color w:val="000000" w:themeColor="text1"/>
                <w:sz w:val="24"/>
                <w:szCs w:val="24"/>
                <w:lang w:val="en-GB"/>
              </w:rPr>
            </w:pPr>
            <w:r w:rsidRPr="006D77D1">
              <w:rPr>
                <w:color w:val="000000" w:themeColor="text1"/>
                <w:sz w:val="24"/>
                <w:szCs w:val="24"/>
                <w:lang w:val="en-GB" w:eastAsia="en-CA"/>
              </w:rPr>
              <w:t xml:space="preserve">Position </w:t>
            </w:r>
            <w:r w:rsidRPr="006D77D1">
              <w:rPr>
                <w:color w:val="000000" w:themeColor="text1"/>
                <w:sz w:val="24"/>
                <w:szCs w:val="24"/>
                <w:lang w:val="en-GB"/>
              </w:rPr>
              <w:t>Title</w:t>
            </w:r>
          </w:p>
        </w:tc>
        <w:tc>
          <w:tcPr>
            <w:tcW w:w="2880" w:type="dxa"/>
            <w:shd w:val="clear" w:color="auto" w:fill="auto"/>
          </w:tcPr>
          <w:p w14:paraId="0009453D"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7EB1F1B3" w14:textId="77777777" w:rsidR="00A64795" w:rsidRPr="006D77D1" w:rsidRDefault="00A64795" w:rsidP="006D77D1">
            <w:pPr>
              <w:spacing w:line="360" w:lineRule="auto"/>
              <w:rPr>
                <w:color w:val="000000" w:themeColor="text1"/>
                <w:sz w:val="24"/>
                <w:szCs w:val="24"/>
                <w:lang w:val="en-GB"/>
              </w:rPr>
            </w:pPr>
          </w:p>
        </w:tc>
      </w:tr>
      <w:tr w:rsidR="006D77D1" w:rsidRPr="006D77D1" w14:paraId="6494FCB1" w14:textId="77777777" w:rsidTr="006D77D1">
        <w:tc>
          <w:tcPr>
            <w:tcW w:w="3573" w:type="dxa"/>
            <w:shd w:val="clear" w:color="auto" w:fill="FABF8F" w:themeFill="accent6" w:themeFillTint="99"/>
          </w:tcPr>
          <w:p w14:paraId="0829A657" w14:textId="77777777" w:rsidR="00A64795" w:rsidRPr="006D77D1" w:rsidRDefault="00A64795" w:rsidP="006D77D1">
            <w:pPr>
              <w:spacing w:line="360" w:lineRule="auto"/>
              <w:rPr>
                <w:color w:val="000000" w:themeColor="text1"/>
                <w:sz w:val="24"/>
                <w:szCs w:val="24"/>
                <w:lang w:val="en-GB"/>
              </w:rPr>
            </w:pPr>
            <w:r w:rsidRPr="006D77D1">
              <w:rPr>
                <w:color w:val="000000" w:themeColor="text1"/>
                <w:sz w:val="24"/>
                <w:szCs w:val="24"/>
                <w:lang w:val="en-GB" w:eastAsia="en-CA"/>
              </w:rPr>
              <w:t>Email Address</w:t>
            </w:r>
          </w:p>
        </w:tc>
        <w:tc>
          <w:tcPr>
            <w:tcW w:w="2880" w:type="dxa"/>
            <w:shd w:val="clear" w:color="auto" w:fill="auto"/>
          </w:tcPr>
          <w:p w14:paraId="40DF0FA7"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48684E69" w14:textId="77777777" w:rsidR="00A64795" w:rsidRPr="006D77D1" w:rsidRDefault="00A64795" w:rsidP="006D77D1">
            <w:pPr>
              <w:spacing w:line="360" w:lineRule="auto"/>
              <w:rPr>
                <w:color w:val="000000" w:themeColor="text1"/>
                <w:sz w:val="24"/>
                <w:szCs w:val="24"/>
                <w:lang w:val="en-GB"/>
              </w:rPr>
            </w:pPr>
          </w:p>
        </w:tc>
      </w:tr>
      <w:tr w:rsidR="006D77D1" w:rsidRPr="006D77D1" w14:paraId="0C76F6B9" w14:textId="77777777" w:rsidTr="006D77D1">
        <w:tc>
          <w:tcPr>
            <w:tcW w:w="3573" w:type="dxa"/>
            <w:shd w:val="clear" w:color="auto" w:fill="FABF8F" w:themeFill="accent6" w:themeFillTint="99"/>
          </w:tcPr>
          <w:p w14:paraId="42AEF761" w14:textId="77777777" w:rsidR="00A64795" w:rsidRPr="006D77D1" w:rsidRDefault="00A64795" w:rsidP="006D77D1">
            <w:pPr>
              <w:spacing w:line="360" w:lineRule="auto"/>
              <w:rPr>
                <w:color w:val="000000" w:themeColor="text1"/>
                <w:sz w:val="24"/>
                <w:szCs w:val="24"/>
                <w:lang w:val="en-GB"/>
              </w:rPr>
            </w:pPr>
            <w:r w:rsidRPr="006D77D1">
              <w:rPr>
                <w:color w:val="000000" w:themeColor="text1"/>
                <w:sz w:val="24"/>
                <w:szCs w:val="24"/>
                <w:lang w:val="en-GB" w:eastAsia="en-CA"/>
              </w:rPr>
              <w:t>Name of local course in which the project will be embedded</w:t>
            </w:r>
          </w:p>
        </w:tc>
        <w:tc>
          <w:tcPr>
            <w:tcW w:w="2880" w:type="dxa"/>
            <w:shd w:val="clear" w:color="auto" w:fill="auto"/>
          </w:tcPr>
          <w:p w14:paraId="4D551F5A"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55A094BD" w14:textId="77777777" w:rsidR="00A64795" w:rsidRPr="006D77D1" w:rsidRDefault="00A64795" w:rsidP="006D77D1">
            <w:pPr>
              <w:spacing w:line="360" w:lineRule="auto"/>
              <w:rPr>
                <w:color w:val="000000" w:themeColor="text1"/>
                <w:sz w:val="24"/>
                <w:szCs w:val="24"/>
                <w:lang w:val="en-GB"/>
              </w:rPr>
            </w:pPr>
          </w:p>
        </w:tc>
      </w:tr>
      <w:tr w:rsidR="006D77D1" w:rsidRPr="006D77D1" w14:paraId="1E57FAD4" w14:textId="77777777" w:rsidTr="006D77D1">
        <w:tc>
          <w:tcPr>
            <w:tcW w:w="3573" w:type="dxa"/>
            <w:shd w:val="clear" w:color="auto" w:fill="FABF8F" w:themeFill="accent6" w:themeFillTint="99"/>
          </w:tcPr>
          <w:p w14:paraId="4AE3C570" w14:textId="77777777" w:rsidR="00A64795" w:rsidRPr="006D77D1" w:rsidRDefault="00A64795" w:rsidP="006D77D1">
            <w:pPr>
              <w:spacing w:line="360" w:lineRule="auto"/>
              <w:rPr>
                <w:color w:val="000000" w:themeColor="text1"/>
                <w:sz w:val="24"/>
                <w:szCs w:val="24"/>
                <w:lang w:val="en-GB" w:eastAsia="en-CA"/>
              </w:rPr>
            </w:pPr>
            <w:r w:rsidRPr="006D77D1">
              <w:rPr>
                <w:color w:val="000000" w:themeColor="text1"/>
                <w:sz w:val="24"/>
                <w:szCs w:val="24"/>
                <w:lang w:val="en-GB" w:eastAsia="en-CA"/>
              </w:rPr>
              <w:t>Language of Instruction</w:t>
            </w:r>
          </w:p>
        </w:tc>
        <w:tc>
          <w:tcPr>
            <w:tcW w:w="2880" w:type="dxa"/>
            <w:shd w:val="clear" w:color="auto" w:fill="auto"/>
          </w:tcPr>
          <w:p w14:paraId="1F1A364D"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4BA1EEEE" w14:textId="77777777" w:rsidR="00A64795" w:rsidRPr="006D77D1" w:rsidRDefault="00A64795" w:rsidP="006D77D1">
            <w:pPr>
              <w:spacing w:line="360" w:lineRule="auto"/>
              <w:rPr>
                <w:color w:val="000000" w:themeColor="text1"/>
                <w:sz w:val="24"/>
                <w:szCs w:val="24"/>
                <w:lang w:val="en-GB"/>
              </w:rPr>
            </w:pPr>
          </w:p>
        </w:tc>
      </w:tr>
      <w:tr w:rsidR="006D77D1" w:rsidRPr="006D77D1" w14:paraId="22628625" w14:textId="77777777" w:rsidTr="006D77D1">
        <w:tc>
          <w:tcPr>
            <w:tcW w:w="3573" w:type="dxa"/>
            <w:shd w:val="clear" w:color="auto" w:fill="FABF8F" w:themeFill="accent6" w:themeFillTint="99"/>
          </w:tcPr>
          <w:p w14:paraId="303E4CBE" w14:textId="77777777" w:rsidR="00A64795" w:rsidRPr="006D77D1" w:rsidRDefault="00A64795" w:rsidP="006D77D1">
            <w:pPr>
              <w:spacing w:line="360" w:lineRule="auto"/>
              <w:rPr>
                <w:color w:val="000000" w:themeColor="text1"/>
                <w:sz w:val="24"/>
                <w:szCs w:val="24"/>
                <w:lang w:val="en-GB" w:eastAsia="en-CA"/>
              </w:rPr>
            </w:pPr>
            <w:r w:rsidRPr="006D77D1">
              <w:rPr>
                <w:color w:val="000000" w:themeColor="text1"/>
                <w:sz w:val="24"/>
                <w:szCs w:val="24"/>
                <w:lang w:val="en-GB" w:eastAsia="en-CA"/>
              </w:rPr>
              <w:t>Primary Language(s) of Most Students in Each Course</w:t>
            </w:r>
          </w:p>
        </w:tc>
        <w:tc>
          <w:tcPr>
            <w:tcW w:w="2880" w:type="dxa"/>
            <w:shd w:val="clear" w:color="auto" w:fill="auto"/>
          </w:tcPr>
          <w:p w14:paraId="6112D190"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29FE7886" w14:textId="77777777" w:rsidR="00A64795" w:rsidRPr="006D77D1" w:rsidRDefault="00A64795" w:rsidP="006D77D1">
            <w:pPr>
              <w:spacing w:line="360" w:lineRule="auto"/>
              <w:rPr>
                <w:color w:val="000000" w:themeColor="text1"/>
                <w:sz w:val="24"/>
                <w:szCs w:val="24"/>
                <w:lang w:val="en-GB"/>
              </w:rPr>
            </w:pPr>
          </w:p>
        </w:tc>
      </w:tr>
      <w:tr w:rsidR="006D77D1" w:rsidRPr="006D77D1" w14:paraId="40DF6F6F" w14:textId="77777777" w:rsidTr="006D77D1">
        <w:tc>
          <w:tcPr>
            <w:tcW w:w="3573" w:type="dxa"/>
            <w:shd w:val="clear" w:color="auto" w:fill="FABF8F" w:themeFill="accent6" w:themeFillTint="99"/>
          </w:tcPr>
          <w:p w14:paraId="38C10EA3" w14:textId="77777777" w:rsidR="00A64795" w:rsidRPr="006D77D1" w:rsidRDefault="00A64795" w:rsidP="006D77D1">
            <w:pPr>
              <w:spacing w:line="360" w:lineRule="auto"/>
              <w:rPr>
                <w:color w:val="000000" w:themeColor="text1"/>
                <w:sz w:val="24"/>
                <w:szCs w:val="24"/>
                <w:lang w:val="en-GB" w:eastAsia="en-CA"/>
              </w:rPr>
            </w:pPr>
            <w:r w:rsidRPr="006D77D1">
              <w:rPr>
                <w:color w:val="000000" w:themeColor="text1"/>
                <w:sz w:val="24"/>
                <w:szCs w:val="24"/>
                <w:lang w:val="en-GB" w:eastAsia="en-CA"/>
              </w:rPr>
              <w:t>Estimated Number of Students in Course</w:t>
            </w:r>
          </w:p>
        </w:tc>
        <w:tc>
          <w:tcPr>
            <w:tcW w:w="2880" w:type="dxa"/>
            <w:shd w:val="clear" w:color="auto" w:fill="auto"/>
          </w:tcPr>
          <w:p w14:paraId="615B4AD8"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06533330" w14:textId="77777777" w:rsidR="00A64795" w:rsidRPr="006D77D1" w:rsidRDefault="00A64795" w:rsidP="006D77D1">
            <w:pPr>
              <w:spacing w:line="360" w:lineRule="auto"/>
              <w:rPr>
                <w:color w:val="000000" w:themeColor="text1"/>
                <w:sz w:val="24"/>
                <w:szCs w:val="24"/>
                <w:lang w:val="en-GB"/>
              </w:rPr>
            </w:pPr>
          </w:p>
        </w:tc>
      </w:tr>
      <w:tr w:rsidR="006D77D1" w:rsidRPr="006D77D1" w14:paraId="14EE1915" w14:textId="77777777" w:rsidTr="006D77D1">
        <w:tc>
          <w:tcPr>
            <w:tcW w:w="3573" w:type="dxa"/>
            <w:shd w:val="clear" w:color="auto" w:fill="FABF8F" w:themeFill="accent6" w:themeFillTint="99"/>
          </w:tcPr>
          <w:p w14:paraId="56C2DB9A" w14:textId="77777777" w:rsidR="00A64795" w:rsidRPr="006D77D1" w:rsidRDefault="00A64795" w:rsidP="006D77D1">
            <w:pPr>
              <w:spacing w:line="360" w:lineRule="auto"/>
              <w:rPr>
                <w:color w:val="000000" w:themeColor="text1"/>
                <w:sz w:val="24"/>
                <w:szCs w:val="24"/>
                <w:lang w:val="en-GB" w:eastAsia="en-CA"/>
              </w:rPr>
            </w:pPr>
            <w:r w:rsidRPr="006D77D1">
              <w:rPr>
                <w:color w:val="000000" w:themeColor="text1"/>
                <w:sz w:val="24"/>
                <w:szCs w:val="24"/>
                <w:lang w:val="en-GB" w:eastAsia="en-CA"/>
              </w:rPr>
              <w:t>Support staff available, e.g. technical, administrative, pedagogical</w:t>
            </w:r>
          </w:p>
        </w:tc>
        <w:tc>
          <w:tcPr>
            <w:tcW w:w="2880" w:type="dxa"/>
            <w:shd w:val="clear" w:color="auto" w:fill="auto"/>
          </w:tcPr>
          <w:p w14:paraId="0C6F7A77" w14:textId="77777777" w:rsidR="00A64795" w:rsidRPr="006D77D1" w:rsidRDefault="00A64795" w:rsidP="006D77D1">
            <w:pPr>
              <w:spacing w:line="360" w:lineRule="auto"/>
              <w:rPr>
                <w:color w:val="000000" w:themeColor="text1"/>
                <w:sz w:val="24"/>
                <w:szCs w:val="24"/>
                <w:lang w:val="en-GB"/>
              </w:rPr>
            </w:pPr>
          </w:p>
        </w:tc>
        <w:tc>
          <w:tcPr>
            <w:tcW w:w="2767" w:type="dxa"/>
            <w:shd w:val="clear" w:color="auto" w:fill="auto"/>
          </w:tcPr>
          <w:p w14:paraId="2BB9E0B4" w14:textId="77777777" w:rsidR="00A64795" w:rsidRPr="006D77D1" w:rsidRDefault="00A64795" w:rsidP="006D77D1">
            <w:pPr>
              <w:spacing w:line="360" w:lineRule="auto"/>
              <w:rPr>
                <w:color w:val="000000" w:themeColor="text1"/>
                <w:sz w:val="24"/>
                <w:szCs w:val="24"/>
                <w:lang w:val="en-GB"/>
              </w:rPr>
            </w:pPr>
          </w:p>
        </w:tc>
      </w:tr>
    </w:tbl>
    <w:p w14:paraId="0D44FD3E" w14:textId="77777777" w:rsidR="00A64795" w:rsidRPr="00183E45" w:rsidRDefault="00A64795" w:rsidP="00A64795"/>
    <w:p w14:paraId="2AB3F95C" w14:textId="77777777" w:rsidR="00A64795" w:rsidRPr="00183E45" w:rsidRDefault="00A64795" w:rsidP="00183E45">
      <w:pPr>
        <w:pStyle w:val="Heading2"/>
        <w:spacing w:before="400" w:after="120"/>
      </w:pPr>
      <w:bookmarkStart w:id="4" w:name="_hqihg375uecg" w:colFirst="0" w:colLast="0"/>
      <w:bookmarkEnd w:id="4"/>
      <w:r w:rsidRPr="00183E45">
        <w:lastRenderedPageBreak/>
        <w:t>Proposal</w:t>
      </w:r>
    </w:p>
    <w:p w14:paraId="5571FCFC" w14:textId="77777777" w:rsidR="00A64795" w:rsidRPr="00183E45" w:rsidRDefault="00A64795" w:rsidP="00A64795">
      <w:pPr>
        <w:rPr>
          <w:sz w:val="24"/>
          <w:szCs w:val="24"/>
          <w:lang w:val="en-GB"/>
        </w:rPr>
      </w:pPr>
      <w:r w:rsidRPr="00183E45">
        <w:rPr>
          <w:sz w:val="24"/>
          <w:szCs w:val="24"/>
          <w:lang w:val="en-GB"/>
        </w:rPr>
        <w:t xml:space="preserve">Please work together to compile a </w:t>
      </w:r>
      <w:r w:rsidRPr="00183E45">
        <w:rPr>
          <w:sz w:val="24"/>
          <w:szCs w:val="24"/>
          <w:u w:val="single"/>
          <w:lang w:val="en-GB"/>
        </w:rPr>
        <w:t>joint response</w:t>
      </w:r>
      <w:r w:rsidRPr="00183E45">
        <w:rPr>
          <w:sz w:val="24"/>
          <w:szCs w:val="24"/>
          <w:lang w:val="en-GB"/>
        </w:rPr>
        <w:t xml:space="preserve"> to each of the questions.</w:t>
      </w:r>
    </w:p>
    <w:p w14:paraId="165601A8" w14:textId="77777777" w:rsidR="00463E53" w:rsidRPr="00463E53" w:rsidRDefault="00463E53" w:rsidP="00463E53">
      <w:pPr>
        <w:pStyle w:val="ListParagraph"/>
        <w:numPr>
          <w:ilvl w:val="0"/>
          <w:numId w:val="1"/>
        </w:numPr>
        <w:spacing w:before="0" w:after="0" w:line="240" w:lineRule="auto"/>
        <w:rPr>
          <w:rFonts w:ascii="Arial" w:hAnsi="Arial" w:cs="Arial"/>
          <w:sz w:val="22"/>
          <w:szCs w:val="22"/>
          <w:lang w:val="en-GB"/>
        </w:rPr>
      </w:pPr>
      <w:r w:rsidRPr="00463E53">
        <w:rPr>
          <w:rFonts w:ascii="Arial" w:hAnsi="Arial" w:cs="Arial"/>
          <w:sz w:val="22"/>
          <w:szCs w:val="22"/>
          <w:lang w:val="en-GB"/>
        </w:rPr>
        <w:t>Please describe the type of international collaboration you have already engaged your students in. Such activities have diversely been referred to as virtual exchange, telecollaboration, collaborative online international learning (COIL), global exchange, global learning experience, etc. (250 words or less)</w:t>
      </w:r>
    </w:p>
    <w:p w14:paraId="7C8A4B37" w14:textId="77777777" w:rsidR="00463E53" w:rsidRPr="00463E53" w:rsidRDefault="00463E53" w:rsidP="00463E53">
      <w:pPr>
        <w:pStyle w:val="ListParagraph"/>
        <w:numPr>
          <w:ilvl w:val="0"/>
          <w:numId w:val="1"/>
        </w:numPr>
        <w:spacing w:before="0" w:after="0" w:line="240" w:lineRule="auto"/>
        <w:rPr>
          <w:rFonts w:ascii="Arial" w:hAnsi="Arial" w:cs="Arial"/>
          <w:sz w:val="22"/>
          <w:szCs w:val="22"/>
          <w:lang w:val="en-GB"/>
        </w:rPr>
      </w:pPr>
      <w:r w:rsidRPr="00463E53">
        <w:rPr>
          <w:rFonts w:ascii="Arial" w:hAnsi="Arial" w:cs="Arial"/>
          <w:sz w:val="22"/>
          <w:szCs w:val="22"/>
          <w:lang w:val="en-GB"/>
        </w:rPr>
        <w:t>What are the primary reasons as partners you wish to transform your existing collaborate into an Erasmus+ Transnational Virtual Exchange Project and participate in the Advanced Training? (250 words or less)</w:t>
      </w:r>
    </w:p>
    <w:p w14:paraId="1713031B" w14:textId="77777777" w:rsidR="00A64795" w:rsidRPr="00183E45" w:rsidRDefault="00A64795" w:rsidP="00A64795">
      <w:pPr>
        <w:spacing w:before="120" w:after="120" w:line="240" w:lineRule="auto"/>
        <w:jc w:val="center"/>
        <w:rPr>
          <w:b/>
          <w:sz w:val="24"/>
          <w:szCs w:val="24"/>
          <w:lang w:val="en-GB"/>
        </w:rPr>
      </w:pPr>
    </w:p>
    <w:p w14:paraId="4F6AD815" w14:textId="701B8402" w:rsidR="00A64795" w:rsidRPr="00183E45" w:rsidRDefault="00A64795" w:rsidP="006D77D1">
      <w:pPr>
        <w:spacing w:before="120" w:after="120" w:line="240" w:lineRule="auto"/>
        <w:jc w:val="center"/>
        <w:rPr>
          <w:b/>
          <w:i/>
          <w:sz w:val="24"/>
          <w:szCs w:val="24"/>
          <w:lang w:val="en-GB"/>
        </w:rPr>
      </w:pPr>
      <w:r w:rsidRPr="00183E45">
        <w:rPr>
          <w:b/>
          <w:sz w:val="24"/>
          <w:szCs w:val="24"/>
          <w:lang w:val="en-GB"/>
        </w:rPr>
        <w:t>Please keep in mind that only proposals that are se</w:t>
      </w:r>
      <w:r w:rsidR="006D77D1">
        <w:rPr>
          <w:b/>
          <w:sz w:val="24"/>
          <w:szCs w:val="24"/>
          <w:lang w:val="en-GB"/>
        </w:rPr>
        <w:t>lected will allow access to the</w:t>
      </w:r>
      <w:r w:rsidRPr="00183E45">
        <w:rPr>
          <w:b/>
          <w:sz w:val="24"/>
          <w:szCs w:val="24"/>
          <w:lang w:val="en-GB"/>
        </w:rPr>
        <w:t xml:space="preserve"> Training. Submission of this document does not guarantee that your course will move forward, it must undergo review before selections are made. If chosen, participation in the Training in May-Ju</w:t>
      </w:r>
      <w:r w:rsidR="00463E53">
        <w:rPr>
          <w:b/>
          <w:sz w:val="24"/>
          <w:szCs w:val="24"/>
          <w:lang w:val="en-GB"/>
        </w:rPr>
        <w:t>ne</w:t>
      </w:r>
      <w:bookmarkStart w:id="5" w:name="_GoBack"/>
      <w:bookmarkEnd w:id="5"/>
      <w:r w:rsidRPr="00183E45">
        <w:rPr>
          <w:b/>
          <w:sz w:val="24"/>
          <w:szCs w:val="24"/>
          <w:lang w:val="en-GB"/>
        </w:rPr>
        <w:t xml:space="preserve"> 2018 is mandatory for your course to be considered an Erasmus+ Virtual Exchange.</w:t>
      </w:r>
      <w:r w:rsidRPr="00183E45">
        <w:rPr>
          <w:b/>
          <w:i/>
          <w:sz w:val="24"/>
          <w:szCs w:val="24"/>
          <w:lang w:val="en-GB"/>
        </w:rPr>
        <w:br w:type="page"/>
      </w:r>
    </w:p>
    <w:p w14:paraId="50F07D16" w14:textId="77777777" w:rsidR="00A64795" w:rsidRPr="00183E45" w:rsidRDefault="00A64795" w:rsidP="00A64795">
      <w:pPr>
        <w:jc w:val="center"/>
        <w:rPr>
          <w:b/>
          <w:i/>
          <w:sz w:val="24"/>
          <w:szCs w:val="24"/>
          <w:lang w:val="en-GB"/>
        </w:rPr>
      </w:pPr>
      <w:r w:rsidRPr="00183E45">
        <w:rPr>
          <w:b/>
          <w:i/>
          <w:sz w:val="24"/>
          <w:szCs w:val="24"/>
          <w:lang w:val="en-GB"/>
        </w:rPr>
        <w:lastRenderedPageBreak/>
        <w:t>Contract Agreement and Statement of Commitment for participation in Erasmus+ Virtual Exchange Training to Develop Virtual Exchange Projects, Pilot Cohort, 2018</w:t>
      </w:r>
    </w:p>
    <w:p w14:paraId="34FB9E91" w14:textId="77777777" w:rsidR="00A64795" w:rsidRPr="00183E45" w:rsidRDefault="00A64795" w:rsidP="00A64795">
      <w:pPr>
        <w:pStyle w:val="Default"/>
        <w:rPr>
          <w:rFonts w:ascii="Arial" w:hAnsi="Arial" w:cs="Arial"/>
          <w:lang w:val="en-GB"/>
        </w:rPr>
      </w:pPr>
    </w:p>
    <w:p w14:paraId="33FEF7E5" w14:textId="77777777" w:rsidR="00A64795" w:rsidRPr="00183E45" w:rsidRDefault="00A64795" w:rsidP="00A64795">
      <w:pPr>
        <w:pStyle w:val="Default"/>
        <w:spacing w:after="120" w:line="276" w:lineRule="auto"/>
        <w:rPr>
          <w:rFonts w:ascii="Arial" w:hAnsi="Arial" w:cs="Arial"/>
          <w:color w:val="auto"/>
          <w:lang w:val="en-GB"/>
        </w:rPr>
      </w:pPr>
      <w:r w:rsidRPr="00183E45">
        <w:rPr>
          <w:rFonts w:ascii="Arial" w:hAnsi="Arial" w:cs="Arial"/>
          <w:color w:val="auto"/>
          <w:lang w:val="en-GB"/>
        </w:rPr>
        <w:t xml:space="preserve">Erasmus+ Virtual Exchange is part of the Erasmus+ programme, providing an accessible, ground-breaking way for young people to engage in intercultural learning. Working with Youth Organisations and Universities, the programme is open to any young person aged 18-30 residing in Europe and the Southern Mediterranean. The goal is to expand the reach and scope of the Erasmus+ programme via Virtual Exchange, that is: technology-enabled, sustained, people-to-people dialogues which use new media platforms. </w:t>
      </w:r>
    </w:p>
    <w:p w14:paraId="5778D026" w14:textId="77777777" w:rsidR="00A64795" w:rsidRPr="00183E45" w:rsidRDefault="00A64795" w:rsidP="00A64795">
      <w:pPr>
        <w:spacing w:after="120"/>
        <w:rPr>
          <w:sz w:val="24"/>
          <w:szCs w:val="24"/>
          <w:lang w:val="en-GB"/>
        </w:rPr>
      </w:pPr>
      <w:r w:rsidRPr="00183E45">
        <w:rPr>
          <w:sz w:val="24"/>
          <w:szCs w:val="24"/>
          <w:lang w:val="en-GB"/>
        </w:rPr>
        <w:t xml:space="preserve">One of the activities being promoted to achieve this aim is the implementation of Transnational Erasmus+ Virtual Exchange projects which are embedded into existing courses at two or more universities. In order to be able to implement a project, professors and their support teams must enrol and participate in an online Advanced Training course. This contract aims to inform the professors of their participatory obligations and to ensure that they are committed to the project in its entirety. </w:t>
      </w:r>
    </w:p>
    <w:p w14:paraId="50D63857" w14:textId="77777777" w:rsidR="00A64795" w:rsidRPr="00183E45" w:rsidRDefault="00A64795" w:rsidP="00A64795">
      <w:pPr>
        <w:spacing w:line="240" w:lineRule="auto"/>
        <w:rPr>
          <w:sz w:val="24"/>
          <w:szCs w:val="24"/>
          <w:lang w:val="en-GB"/>
        </w:rPr>
      </w:pPr>
      <w:r w:rsidRPr="00183E45">
        <w:rPr>
          <w:sz w:val="24"/>
          <w:szCs w:val="24"/>
          <w:lang w:val="en-GB"/>
        </w:rPr>
        <w:t>The undersigned agrees to the following commitments:</w:t>
      </w:r>
    </w:p>
    <w:p w14:paraId="453C4915" w14:textId="77777777" w:rsidR="00A64795" w:rsidRPr="00183E45" w:rsidRDefault="00A64795" w:rsidP="00A64795">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jc w:val="left"/>
        <w:rPr>
          <w:sz w:val="24"/>
          <w:szCs w:val="24"/>
          <w:lang w:val="en-GB"/>
        </w:rPr>
      </w:pPr>
      <w:r w:rsidRPr="00183E45">
        <w:rPr>
          <w:sz w:val="24"/>
          <w:szCs w:val="24"/>
          <w:lang w:val="en-GB"/>
        </w:rPr>
        <w:t>Active participation in the online Advanced Training course from May 2018 through June 2018</w:t>
      </w:r>
    </w:p>
    <w:p w14:paraId="34CC7E8D" w14:textId="77777777" w:rsidR="00A64795" w:rsidRPr="00183E45" w:rsidRDefault="00A64795" w:rsidP="00A64795">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jc w:val="left"/>
        <w:rPr>
          <w:sz w:val="24"/>
          <w:szCs w:val="24"/>
          <w:lang w:val="en-GB"/>
        </w:rPr>
      </w:pPr>
      <w:r w:rsidRPr="00183E45">
        <w:rPr>
          <w:sz w:val="24"/>
          <w:szCs w:val="24"/>
          <w:lang w:val="en-GB"/>
        </w:rPr>
        <w:t>Active documentation of their project design from May 2018-August 2018</w:t>
      </w:r>
    </w:p>
    <w:p w14:paraId="241FAB7C" w14:textId="77777777" w:rsidR="00A64795" w:rsidRPr="00183E45" w:rsidRDefault="00A64795" w:rsidP="00A64795">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jc w:val="left"/>
        <w:rPr>
          <w:sz w:val="24"/>
          <w:szCs w:val="24"/>
          <w:lang w:val="en-GB"/>
        </w:rPr>
      </w:pPr>
      <w:r w:rsidRPr="00183E45">
        <w:rPr>
          <w:sz w:val="24"/>
          <w:szCs w:val="24"/>
          <w:lang w:val="en-GB"/>
        </w:rPr>
        <w:t>Active implementation of a Transnational Erasmus+ Virtual Exchange Project lasting at least 6 weeks in the autumn semester 2018</w:t>
      </w:r>
    </w:p>
    <w:p w14:paraId="6E0279BA" w14:textId="77777777" w:rsidR="00A64795" w:rsidRPr="00183E45" w:rsidRDefault="00A64795" w:rsidP="00A64795">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jc w:val="left"/>
        <w:rPr>
          <w:sz w:val="24"/>
          <w:szCs w:val="24"/>
          <w:lang w:val="en-GB"/>
        </w:rPr>
      </w:pPr>
      <w:r w:rsidRPr="00183E45">
        <w:rPr>
          <w:sz w:val="24"/>
          <w:szCs w:val="24"/>
          <w:lang w:val="en-GB"/>
        </w:rPr>
        <w:t>Implementation of at least two synchronous sessions moderated by trained Erasmus+ Virtual Exchange facilitators</w:t>
      </w:r>
    </w:p>
    <w:p w14:paraId="7004D1EC" w14:textId="77777777" w:rsidR="00A64795" w:rsidRPr="00183E45" w:rsidRDefault="00A64795" w:rsidP="00A64795">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jc w:val="left"/>
        <w:rPr>
          <w:sz w:val="24"/>
          <w:szCs w:val="24"/>
          <w:lang w:val="en-GB"/>
        </w:rPr>
      </w:pPr>
      <w:r w:rsidRPr="00183E45">
        <w:rPr>
          <w:sz w:val="24"/>
          <w:szCs w:val="24"/>
          <w:lang w:val="en-GB"/>
        </w:rPr>
        <w:t>Implementation of the monitoring and evaluation tools required by the Erasmus+ Virtual Exchange Programme, e.g. brief surveys</w:t>
      </w:r>
    </w:p>
    <w:p w14:paraId="03F64698" w14:textId="77777777" w:rsidR="00A64795" w:rsidRPr="00183E45" w:rsidRDefault="00A64795" w:rsidP="00A64795">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jc w:val="left"/>
        <w:rPr>
          <w:sz w:val="24"/>
          <w:szCs w:val="24"/>
          <w:lang w:val="en-GB"/>
        </w:rPr>
      </w:pPr>
      <w:r w:rsidRPr="00183E45">
        <w:rPr>
          <w:sz w:val="24"/>
          <w:szCs w:val="24"/>
          <w:lang w:val="en-GB"/>
        </w:rPr>
        <w:t>Regular communication with partners throughout the exchange and mentors during the implementation stage</w:t>
      </w:r>
    </w:p>
    <w:p w14:paraId="19FEF270" w14:textId="77777777" w:rsidR="00A64795" w:rsidRPr="00183E45" w:rsidRDefault="00A64795" w:rsidP="00A64795">
      <w:pPr>
        <w:spacing w:line="240" w:lineRule="auto"/>
        <w:rPr>
          <w:sz w:val="24"/>
          <w:szCs w:val="24"/>
          <w:lang w:val="en-GB"/>
        </w:rPr>
      </w:pPr>
    </w:p>
    <w:p w14:paraId="64A77586" w14:textId="77777777" w:rsidR="00A64795" w:rsidRPr="00183E45" w:rsidRDefault="00A64795" w:rsidP="00A64795">
      <w:pPr>
        <w:spacing w:line="240" w:lineRule="auto"/>
        <w:rPr>
          <w:sz w:val="24"/>
          <w:szCs w:val="24"/>
          <w:lang w:val="en-GB"/>
        </w:rPr>
      </w:pPr>
      <w:r w:rsidRPr="00183E45">
        <w:rPr>
          <w:sz w:val="24"/>
          <w:szCs w:val="24"/>
          <w:lang w:val="en-GB"/>
        </w:rPr>
        <w:t>By signing below, you agree to the above terms for the duration of the training and throughout the project.</w:t>
      </w:r>
    </w:p>
    <w:p w14:paraId="0754706C" w14:textId="77777777" w:rsidR="00A64795" w:rsidRPr="00183E45" w:rsidRDefault="00A64795" w:rsidP="00A64795">
      <w:pPr>
        <w:spacing w:line="240" w:lineRule="auto"/>
        <w:rPr>
          <w:sz w:val="24"/>
          <w:szCs w:val="24"/>
          <w:lang w:val="en-GB"/>
        </w:rPr>
      </w:pPr>
    </w:p>
    <w:tbl>
      <w:tblPr>
        <w:tblStyle w:val="TableGrid"/>
        <w:tblW w:w="941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80"/>
        <w:gridCol w:w="236"/>
        <w:gridCol w:w="4500"/>
      </w:tblGrid>
      <w:tr w:rsidR="00A64795" w:rsidRPr="00183E45" w14:paraId="0FCBF5B6" w14:textId="77777777" w:rsidTr="00277F8C">
        <w:trPr>
          <w:trHeight w:val="268"/>
        </w:trPr>
        <w:tc>
          <w:tcPr>
            <w:tcW w:w="4680" w:type="dxa"/>
            <w:tcBorders>
              <w:right w:val="nil"/>
            </w:tcBorders>
            <w:vAlign w:val="bottom"/>
          </w:tcPr>
          <w:p w14:paraId="4D699170"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Partner I</w:t>
            </w:r>
          </w:p>
        </w:tc>
        <w:tc>
          <w:tcPr>
            <w:tcW w:w="236" w:type="dxa"/>
            <w:tcBorders>
              <w:top w:val="nil"/>
              <w:left w:val="nil"/>
              <w:bottom w:val="nil"/>
              <w:right w:val="nil"/>
            </w:tcBorders>
          </w:tcPr>
          <w:p w14:paraId="65FD43FC" w14:textId="77777777" w:rsidR="00A64795" w:rsidRPr="00183E45" w:rsidRDefault="00A64795" w:rsidP="00277F8C">
            <w:pPr>
              <w:rPr>
                <w:rFonts w:ascii="Arial" w:hAnsi="Arial" w:cs="Arial"/>
                <w:sz w:val="24"/>
                <w:szCs w:val="24"/>
                <w:lang w:val="en-GB"/>
              </w:rPr>
            </w:pPr>
          </w:p>
        </w:tc>
        <w:tc>
          <w:tcPr>
            <w:tcW w:w="4500" w:type="dxa"/>
            <w:tcBorders>
              <w:left w:val="nil"/>
            </w:tcBorders>
            <w:vAlign w:val="bottom"/>
          </w:tcPr>
          <w:p w14:paraId="402613A2"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Partner II</w:t>
            </w:r>
          </w:p>
        </w:tc>
      </w:tr>
      <w:tr w:rsidR="00A64795" w:rsidRPr="00183E45" w14:paraId="1E545653" w14:textId="77777777" w:rsidTr="00277F8C">
        <w:trPr>
          <w:trHeight w:val="268"/>
        </w:trPr>
        <w:tc>
          <w:tcPr>
            <w:tcW w:w="4680" w:type="dxa"/>
            <w:tcBorders>
              <w:right w:val="nil"/>
            </w:tcBorders>
            <w:vAlign w:val="bottom"/>
          </w:tcPr>
          <w:p w14:paraId="1E9E0203" w14:textId="77777777" w:rsidR="00A64795" w:rsidRPr="00183E45" w:rsidRDefault="00A64795" w:rsidP="00277F8C">
            <w:pPr>
              <w:rPr>
                <w:rFonts w:ascii="Arial" w:hAnsi="Arial" w:cs="Arial"/>
                <w:sz w:val="24"/>
                <w:szCs w:val="24"/>
                <w:lang w:val="en-GB"/>
              </w:rPr>
            </w:pPr>
          </w:p>
          <w:p w14:paraId="2EBFFE17"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Date:</w:t>
            </w:r>
          </w:p>
        </w:tc>
        <w:tc>
          <w:tcPr>
            <w:tcW w:w="236" w:type="dxa"/>
            <w:tcBorders>
              <w:top w:val="nil"/>
              <w:left w:val="nil"/>
              <w:bottom w:val="nil"/>
              <w:right w:val="nil"/>
            </w:tcBorders>
          </w:tcPr>
          <w:p w14:paraId="16837965" w14:textId="77777777" w:rsidR="00A64795" w:rsidRPr="00183E45" w:rsidRDefault="00A64795" w:rsidP="00277F8C">
            <w:pPr>
              <w:rPr>
                <w:rFonts w:ascii="Arial" w:hAnsi="Arial" w:cs="Arial"/>
                <w:sz w:val="24"/>
                <w:szCs w:val="24"/>
                <w:lang w:val="en-GB"/>
              </w:rPr>
            </w:pPr>
          </w:p>
        </w:tc>
        <w:tc>
          <w:tcPr>
            <w:tcW w:w="4500" w:type="dxa"/>
            <w:tcBorders>
              <w:left w:val="nil"/>
            </w:tcBorders>
            <w:vAlign w:val="bottom"/>
          </w:tcPr>
          <w:p w14:paraId="4CD4E4A4"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Date:</w:t>
            </w:r>
          </w:p>
        </w:tc>
      </w:tr>
      <w:tr w:rsidR="00A64795" w:rsidRPr="00183E45" w14:paraId="5A96E3D4" w14:textId="77777777" w:rsidTr="00277F8C">
        <w:trPr>
          <w:trHeight w:val="268"/>
        </w:trPr>
        <w:tc>
          <w:tcPr>
            <w:tcW w:w="4680" w:type="dxa"/>
            <w:tcBorders>
              <w:right w:val="nil"/>
            </w:tcBorders>
            <w:vAlign w:val="bottom"/>
          </w:tcPr>
          <w:p w14:paraId="24807377" w14:textId="77777777" w:rsidR="00A64795" w:rsidRPr="00183E45" w:rsidRDefault="00A64795" w:rsidP="00277F8C">
            <w:pPr>
              <w:rPr>
                <w:rFonts w:ascii="Arial" w:hAnsi="Arial" w:cs="Arial"/>
                <w:sz w:val="24"/>
                <w:szCs w:val="24"/>
                <w:lang w:val="en-GB"/>
              </w:rPr>
            </w:pPr>
          </w:p>
          <w:p w14:paraId="6EDA5061"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 xml:space="preserve">Name: </w:t>
            </w:r>
          </w:p>
        </w:tc>
        <w:tc>
          <w:tcPr>
            <w:tcW w:w="236" w:type="dxa"/>
            <w:tcBorders>
              <w:top w:val="nil"/>
              <w:left w:val="nil"/>
              <w:bottom w:val="nil"/>
              <w:right w:val="nil"/>
            </w:tcBorders>
          </w:tcPr>
          <w:p w14:paraId="484A8343" w14:textId="77777777" w:rsidR="00A64795" w:rsidRPr="00183E45" w:rsidRDefault="00A64795" w:rsidP="00277F8C">
            <w:pPr>
              <w:rPr>
                <w:rFonts w:ascii="Arial" w:hAnsi="Arial" w:cs="Arial"/>
                <w:sz w:val="24"/>
                <w:szCs w:val="24"/>
                <w:lang w:val="en-GB"/>
              </w:rPr>
            </w:pPr>
          </w:p>
        </w:tc>
        <w:tc>
          <w:tcPr>
            <w:tcW w:w="4500" w:type="dxa"/>
            <w:tcBorders>
              <w:left w:val="nil"/>
            </w:tcBorders>
            <w:vAlign w:val="bottom"/>
          </w:tcPr>
          <w:p w14:paraId="6D9A7C13"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 xml:space="preserve">Name: </w:t>
            </w:r>
          </w:p>
        </w:tc>
      </w:tr>
      <w:tr w:rsidR="00A64795" w:rsidRPr="00183E45" w14:paraId="5D1F2BCB" w14:textId="77777777" w:rsidTr="00277F8C">
        <w:trPr>
          <w:trHeight w:val="268"/>
        </w:trPr>
        <w:tc>
          <w:tcPr>
            <w:tcW w:w="4680" w:type="dxa"/>
            <w:tcBorders>
              <w:bottom w:val="single" w:sz="4" w:space="0" w:color="auto"/>
              <w:right w:val="nil"/>
            </w:tcBorders>
            <w:vAlign w:val="bottom"/>
          </w:tcPr>
          <w:p w14:paraId="69AF30D4" w14:textId="77777777" w:rsidR="00A64795" w:rsidRPr="00183E45" w:rsidRDefault="00A64795" w:rsidP="00277F8C">
            <w:pPr>
              <w:rPr>
                <w:rFonts w:ascii="Arial" w:hAnsi="Arial" w:cs="Arial"/>
                <w:sz w:val="24"/>
                <w:szCs w:val="24"/>
                <w:lang w:val="en-GB"/>
              </w:rPr>
            </w:pPr>
          </w:p>
          <w:p w14:paraId="00F115AD"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Institution:</w:t>
            </w:r>
          </w:p>
        </w:tc>
        <w:tc>
          <w:tcPr>
            <w:tcW w:w="236" w:type="dxa"/>
            <w:tcBorders>
              <w:top w:val="nil"/>
              <w:left w:val="nil"/>
              <w:bottom w:val="nil"/>
              <w:right w:val="nil"/>
            </w:tcBorders>
          </w:tcPr>
          <w:p w14:paraId="3BD94D76" w14:textId="77777777" w:rsidR="00A64795" w:rsidRPr="00183E45" w:rsidRDefault="00A64795" w:rsidP="00277F8C">
            <w:pPr>
              <w:rPr>
                <w:rFonts w:ascii="Arial" w:hAnsi="Arial" w:cs="Arial"/>
                <w:sz w:val="24"/>
                <w:szCs w:val="24"/>
                <w:lang w:val="en-GB"/>
              </w:rPr>
            </w:pPr>
          </w:p>
        </w:tc>
        <w:tc>
          <w:tcPr>
            <w:tcW w:w="4500" w:type="dxa"/>
            <w:tcBorders>
              <w:left w:val="nil"/>
              <w:bottom w:val="single" w:sz="4" w:space="0" w:color="auto"/>
            </w:tcBorders>
            <w:vAlign w:val="bottom"/>
          </w:tcPr>
          <w:p w14:paraId="1A7D89E1"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Institution:</w:t>
            </w:r>
          </w:p>
        </w:tc>
      </w:tr>
      <w:tr w:rsidR="00A64795" w:rsidRPr="00183E45" w14:paraId="1DD62495" w14:textId="77777777" w:rsidTr="00277F8C">
        <w:trPr>
          <w:trHeight w:val="268"/>
        </w:trPr>
        <w:tc>
          <w:tcPr>
            <w:tcW w:w="4680" w:type="dxa"/>
            <w:tcBorders>
              <w:top w:val="single" w:sz="4" w:space="0" w:color="auto"/>
              <w:bottom w:val="single" w:sz="4" w:space="0" w:color="auto"/>
              <w:right w:val="nil"/>
            </w:tcBorders>
            <w:vAlign w:val="bottom"/>
          </w:tcPr>
          <w:p w14:paraId="0FDFE749" w14:textId="77777777" w:rsidR="00A64795" w:rsidRPr="00183E45" w:rsidRDefault="00A64795" w:rsidP="00277F8C">
            <w:pPr>
              <w:rPr>
                <w:rFonts w:ascii="Arial" w:hAnsi="Arial" w:cs="Arial"/>
                <w:sz w:val="24"/>
                <w:szCs w:val="24"/>
                <w:lang w:val="en-GB"/>
              </w:rPr>
            </w:pPr>
          </w:p>
          <w:p w14:paraId="1BB89B83"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Signature:</w:t>
            </w:r>
          </w:p>
        </w:tc>
        <w:tc>
          <w:tcPr>
            <w:tcW w:w="236" w:type="dxa"/>
            <w:tcBorders>
              <w:top w:val="nil"/>
              <w:left w:val="nil"/>
              <w:bottom w:val="nil"/>
              <w:right w:val="nil"/>
            </w:tcBorders>
          </w:tcPr>
          <w:p w14:paraId="1432A8B7" w14:textId="77777777" w:rsidR="00A64795" w:rsidRPr="00183E45" w:rsidRDefault="00A64795" w:rsidP="00277F8C">
            <w:pPr>
              <w:rPr>
                <w:rFonts w:ascii="Arial" w:hAnsi="Arial" w:cs="Arial"/>
                <w:sz w:val="24"/>
                <w:szCs w:val="24"/>
                <w:lang w:val="en-GB"/>
              </w:rPr>
            </w:pPr>
          </w:p>
        </w:tc>
        <w:tc>
          <w:tcPr>
            <w:tcW w:w="4500" w:type="dxa"/>
            <w:tcBorders>
              <w:top w:val="single" w:sz="4" w:space="0" w:color="auto"/>
              <w:left w:val="nil"/>
              <w:bottom w:val="single" w:sz="4" w:space="0" w:color="auto"/>
            </w:tcBorders>
            <w:vAlign w:val="bottom"/>
          </w:tcPr>
          <w:p w14:paraId="767F29D4" w14:textId="77777777" w:rsidR="00A64795" w:rsidRPr="00183E45" w:rsidRDefault="00A64795" w:rsidP="00277F8C">
            <w:pPr>
              <w:rPr>
                <w:rFonts w:ascii="Arial" w:hAnsi="Arial" w:cs="Arial"/>
                <w:sz w:val="24"/>
                <w:szCs w:val="24"/>
                <w:lang w:val="en-GB"/>
              </w:rPr>
            </w:pPr>
          </w:p>
          <w:p w14:paraId="07749072" w14:textId="77777777" w:rsidR="00A64795" w:rsidRPr="00183E45" w:rsidRDefault="00A64795" w:rsidP="00277F8C">
            <w:pPr>
              <w:rPr>
                <w:rFonts w:ascii="Arial" w:hAnsi="Arial" w:cs="Arial"/>
                <w:sz w:val="24"/>
                <w:szCs w:val="24"/>
                <w:lang w:val="en-GB"/>
              </w:rPr>
            </w:pPr>
            <w:r w:rsidRPr="00183E45">
              <w:rPr>
                <w:rFonts w:ascii="Arial" w:hAnsi="Arial" w:cs="Arial"/>
                <w:sz w:val="24"/>
                <w:szCs w:val="24"/>
                <w:lang w:val="en-GB"/>
              </w:rPr>
              <w:t>Signature:</w:t>
            </w:r>
          </w:p>
        </w:tc>
      </w:tr>
    </w:tbl>
    <w:p w14:paraId="3B462053" w14:textId="77777777" w:rsidR="00A64795" w:rsidRPr="00183E45" w:rsidRDefault="00A64795" w:rsidP="00A64795">
      <w:pPr>
        <w:spacing w:line="240" w:lineRule="auto"/>
        <w:rPr>
          <w:sz w:val="24"/>
          <w:szCs w:val="24"/>
          <w:lang w:val="en-GB"/>
        </w:rPr>
      </w:pPr>
    </w:p>
    <w:p w14:paraId="0C52F2D6" w14:textId="77777777" w:rsidR="00A64795" w:rsidRPr="00183E45" w:rsidRDefault="00A64795" w:rsidP="00A64795">
      <w:pPr>
        <w:spacing w:line="240" w:lineRule="auto"/>
        <w:rPr>
          <w:sz w:val="24"/>
          <w:szCs w:val="24"/>
          <w:lang w:val="en-GB"/>
        </w:rPr>
      </w:pPr>
    </w:p>
    <w:p w14:paraId="653AB7AF" w14:textId="77777777" w:rsidR="00F016C4" w:rsidRPr="00183E45" w:rsidRDefault="00F016C4"/>
    <w:sectPr w:rsidR="00F016C4" w:rsidRPr="00183E45">
      <w:headerReference w:type="default" r:id="rId8"/>
      <w:footerReference w:type="default" r:id="rId9"/>
      <w:headerReference w:type="first" r:id="rId10"/>
      <w:footerReference w:type="first" r:id="rId11"/>
      <w:pgSz w:w="11909" w:h="16834"/>
      <w:pgMar w:top="1440" w:right="1440" w:bottom="1440" w:left="1133"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78737" w14:textId="77777777" w:rsidR="00000000" w:rsidRDefault="00463E53">
      <w:pPr>
        <w:spacing w:line="240" w:lineRule="auto"/>
      </w:pPr>
      <w:r>
        <w:separator/>
      </w:r>
    </w:p>
  </w:endnote>
  <w:endnote w:type="continuationSeparator" w:id="0">
    <w:p w14:paraId="1A312FEB" w14:textId="77777777" w:rsidR="00000000" w:rsidRDefault="00463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Palatino">
    <w:panose1 w:val="00000000000000000000"/>
    <w:charset w:val="00"/>
    <w:family w:val="auto"/>
    <w:pitch w:val="variable"/>
    <w:sig w:usb0="A00002FF" w:usb1="7800205A" w:usb2="14600000" w:usb3="00000000" w:csb0="00000193"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D095" w14:textId="77777777" w:rsidR="00F016C4" w:rsidRDefault="00463E53">
    <w:pPr>
      <w:ind w:left="-141" w:right="-1031"/>
      <w:jc w:val="left"/>
      <w:rPr>
        <w:color w:val="004494"/>
      </w:rPr>
    </w:pPr>
    <w:r>
      <w:rPr>
        <w:noProof/>
      </w:rPr>
      <w:drawing>
        <wp:anchor distT="114300" distB="114300" distL="114300" distR="114300" simplePos="0" relativeHeight="251659264" behindDoc="0" locked="0" layoutInCell="1" hidden="0" allowOverlap="1" wp14:anchorId="195AD7DF" wp14:editId="4D184F4B">
          <wp:simplePos x="0" y="0"/>
          <wp:positionH relativeFrom="margin">
            <wp:posOffset>-838199</wp:posOffset>
          </wp:positionH>
          <wp:positionV relativeFrom="paragraph">
            <wp:posOffset>-66674</wp:posOffset>
          </wp:positionV>
          <wp:extent cx="3226966" cy="842963"/>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226966" cy="842963"/>
                  </a:xfrm>
                  <a:prstGeom prst="rect">
                    <a:avLst/>
                  </a:prstGeom>
                  <a:ln/>
                </pic:spPr>
              </pic:pic>
            </a:graphicData>
          </a:graphic>
        </wp:anchor>
      </w:drawing>
    </w:r>
  </w:p>
  <w:p w14:paraId="5212D9EA" w14:textId="77777777" w:rsidR="00F016C4" w:rsidRDefault="00F016C4">
    <w:pPr>
      <w:ind w:left="-141" w:right="-889"/>
      <w:jc w:val="left"/>
      <w:rPr>
        <w:color w:val="004494"/>
      </w:rPr>
    </w:pPr>
  </w:p>
  <w:p w14:paraId="383ED487" w14:textId="77777777" w:rsidR="00F016C4" w:rsidRDefault="00F016C4">
    <w:pPr>
      <w:ind w:left="-141" w:right="-889"/>
      <w:jc w:val="right"/>
      <w:rPr>
        <w:color w:val="004494"/>
      </w:rPr>
    </w:pPr>
  </w:p>
  <w:p w14:paraId="5D6C15CF" w14:textId="77777777" w:rsidR="00F016C4" w:rsidRDefault="00463E53">
    <w:pPr>
      <w:ind w:left="-141" w:right="-889"/>
      <w:jc w:val="right"/>
      <w:rPr>
        <w:color w:val="A7A9AB"/>
        <w:sz w:val="16"/>
        <w:szCs w:val="16"/>
      </w:rPr>
    </w:pPr>
    <w:r>
      <w:rPr>
        <w:color w:val="A7A9AB"/>
        <w:sz w:val="16"/>
        <w:szCs w:val="16"/>
      </w:rPr>
      <w:t>www.europa.eu/youth/erasmusvirtual</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50F14" w14:textId="77777777" w:rsidR="00F016C4" w:rsidRDefault="00F016C4"/>
  <w:p w14:paraId="6FF03F11" w14:textId="77777777" w:rsidR="00F016C4" w:rsidRDefault="00F016C4"/>
  <w:p w14:paraId="6EB04FFB" w14:textId="77777777" w:rsidR="00F016C4" w:rsidRDefault="00F016C4"/>
  <w:p w14:paraId="7CF94418" w14:textId="77777777" w:rsidR="00F016C4" w:rsidRDefault="00463E53">
    <w:pPr>
      <w:jc w:val="right"/>
    </w:pPr>
    <w:r>
      <w:fldChar w:fldCharType="begin"/>
    </w:r>
    <w:r>
      <w:instrText>PAGE</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7C92F" w14:textId="77777777" w:rsidR="00000000" w:rsidRDefault="00463E53">
      <w:pPr>
        <w:spacing w:line="240" w:lineRule="auto"/>
      </w:pPr>
      <w:r>
        <w:separator/>
      </w:r>
    </w:p>
  </w:footnote>
  <w:footnote w:type="continuationSeparator" w:id="0">
    <w:p w14:paraId="4CE3D44C" w14:textId="77777777" w:rsidR="00000000" w:rsidRDefault="00463E5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38922" w14:textId="77777777" w:rsidR="00F016C4" w:rsidRDefault="00463E53">
    <w:r>
      <w:rPr>
        <w:noProof/>
      </w:rPr>
      <w:drawing>
        <wp:anchor distT="0" distB="0" distL="0" distR="0" simplePos="0" relativeHeight="251658240" behindDoc="0" locked="0" layoutInCell="1" hidden="0" allowOverlap="1" wp14:anchorId="44D80E0B" wp14:editId="2F9F9D1B">
          <wp:simplePos x="0" y="0"/>
          <wp:positionH relativeFrom="margin">
            <wp:posOffset>-723899</wp:posOffset>
          </wp:positionH>
          <wp:positionV relativeFrom="paragraph">
            <wp:posOffset>-66674</wp:posOffset>
          </wp:positionV>
          <wp:extent cx="7581038" cy="682537"/>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038" cy="682537"/>
                  </a:xfrm>
                  <a:prstGeom prst="rect">
                    <a:avLst/>
                  </a:prstGeom>
                  <a:ln/>
                </pic:spPr>
              </pic:pic>
            </a:graphicData>
          </a:graphic>
        </wp:anchor>
      </w:drawing>
    </w:r>
  </w:p>
  <w:p w14:paraId="3600A06A" w14:textId="77777777" w:rsidR="00F016C4" w:rsidRDefault="00F016C4"/>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9FACD" w14:textId="77777777" w:rsidR="00F016C4" w:rsidRDefault="00F016C4">
    <w:pPr>
      <w:ind w:left="-141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C128A"/>
    <w:multiLevelType w:val="hybridMultilevel"/>
    <w:tmpl w:val="DDC8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43481"/>
    <w:multiLevelType w:val="hybridMultilevel"/>
    <w:tmpl w:val="7680A7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016C4"/>
    <w:rsid w:val="000B0F11"/>
    <w:rsid w:val="00183E45"/>
    <w:rsid w:val="00463E53"/>
    <w:rsid w:val="004D0F04"/>
    <w:rsid w:val="006D77D1"/>
    <w:rsid w:val="00813CAC"/>
    <w:rsid w:val="00A64795"/>
    <w:rsid w:val="00DF0243"/>
    <w:rsid w:val="00F0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9857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63575E"/>
        <w:lang w:val="en-US" w:eastAsia="en-US" w:bidi="ar-SA"/>
      </w:rPr>
    </w:rPrDefault>
    <w:pPrDefault>
      <w:pPr>
        <w:pBdr>
          <w:top w:val="nil"/>
          <w:left w:val="nil"/>
          <w:bottom w:val="nil"/>
          <w:right w:val="nil"/>
          <w:between w:val="nil"/>
        </w:pBdr>
        <w:spacing w:line="276"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color w:val="A64D8F"/>
      <w:sz w:val="52"/>
      <w:szCs w:val="52"/>
    </w:rPr>
  </w:style>
  <w:style w:type="paragraph" w:styleId="Heading2">
    <w:name w:val="heading 2"/>
    <w:basedOn w:val="Normal"/>
    <w:next w:val="Normal"/>
    <w:pPr>
      <w:keepNext/>
      <w:keepLines/>
      <w:outlineLvl w:val="1"/>
    </w:pPr>
    <w:rPr>
      <w:color w:val="F29527"/>
      <w:sz w:val="36"/>
      <w:szCs w:val="36"/>
    </w:rPr>
  </w:style>
  <w:style w:type="paragraph" w:styleId="Heading3">
    <w:name w:val="heading 3"/>
    <w:basedOn w:val="Normal"/>
    <w:next w:val="Normal"/>
    <w:pPr>
      <w:keepNext/>
      <w:keepLines/>
      <w:outlineLvl w:val="2"/>
    </w:pPr>
    <w:rPr>
      <w:color w:val="A64D8F"/>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pPr>
    <w:rPr>
      <w:color w:val="A7A9AB"/>
      <w:sz w:val="40"/>
      <w:szCs w:val="40"/>
    </w:rPr>
  </w:style>
  <w:style w:type="paragraph" w:styleId="ListParagraph">
    <w:name w:val="List Paragraph"/>
    <w:basedOn w:val="Normal"/>
    <w:uiPriority w:val="34"/>
    <w:qFormat/>
    <w:rsid w:val="00A64795"/>
    <w:pPr>
      <w:pBdr>
        <w:top w:val="none" w:sz="0" w:space="0" w:color="auto"/>
        <w:left w:val="none" w:sz="0" w:space="0" w:color="auto"/>
        <w:bottom w:val="none" w:sz="0" w:space="0" w:color="auto"/>
        <w:right w:val="none" w:sz="0" w:space="0" w:color="auto"/>
        <w:between w:val="none" w:sz="0" w:space="0" w:color="auto"/>
      </w:pBdr>
      <w:spacing w:before="200" w:after="200"/>
      <w:ind w:left="720"/>
      <w:contextualSpacing/>
      <w:jc w:val="left"/>
    </w:pPr>
    <w:rPr>
      <w:rFonts w:ascii="Calibri" w:eastAsia="Times New Roman" w:hAnsi="Calibri" w:cs="Times New Roman"/>
      <w:color w:val="auto"/>
    </w:rPr>
  </w:style>
  <w:style w:type="table" w:styleId="TableGrid">
    <w:name w:val="Table Grid"/>
    <w:basedOn w:val="TableNormal"/>
    <w:uiPriority w:val="59"/>
    <w:rsid w:val="00A64795"/>
    <w:pPr>
      <w:pBdr>
        <w:top w:val="none" w:sz="0" w:space="0" w:color="auto"/>
        <w:left w:val="none" w:sz="0" w:space="0" w:color="auto"/>
        <w:bottom w:val="none" w:sz="0" w:space="0" w:color="auto"/>
        <w:right w:val="none" w:sz="0" w:space="0" w:color="auto"/>
        <w:between w:val="none" w:sz="0" w:space="0" w:color="auto"/>
      </w:pBdr>
      <w:spacing w:line="240" w:lineRule="auto"/>
      <w:jc w:val="left"/>
    </w:pPr>
    <w:rPr>
      <w:rFonts w:ascii="Calibri" w:eastAsia="Calibri" w:hAnsi="Calibri" w:cs="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6479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left"/>
    </w:pPr>
    <w:rPr>
      <w:rFonts w:ascii="Palatino" w:eastAsia="Times New Roman" w:hAnsi="Palatino" w:cs="Palatino"/>
      <w:color w:val="000000"/>
      <w:sz w:val="24"/>
      <w:szCs w:val="24"/>
    </w:rPr>
  </w:style>
  <w:style w:type="character" w:styleId="Hyperlink">
    <w:name w:val="Hyperlink"/>
    <w:basedOn w:val="DefaultParagraphFont"/>
    <w:uiPriority w:val="99"/>
    <w:unhideWhenUsed/>
    <w:rsid w:val="006D77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ve@unicollaboration.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567</Words>
  <Characters>3235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Guth</cp:lastModifiedBy>
  <cp:revision>3</cp:revision>
  <dcterms:created xsi:type="dcterms:W3CDTF">2018-04-09T17:22:00Z</dcterms:created>
  <dcterms:modified xsi:type="dcterms:W3CDTF">2018-04-09T17:25:00Z</dcterms:modified>
</cp:coreProperties>
</file>